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0433" w14:textId="304E9099" w:rsidR="00014264" w:rsidRPr="003D652A" w:rsidRDefault="00265CCA" w:rsidP="00B53161">
      <w:pPr>
        <w:spacing w:after="0" w:line="360" w:lineRule="auto"/>
        <w:ind w:left="2880" w:firstLine="720"/>
        <w:rPr>
          <w:rFonts w:ascii="David" w:hAnsi="David" w:cs="David"/>
          <w:sz w:val="24"/>
          <w:szCs w:val="24"/>
          <w:rtl/>
        </w:rPr>
      </w:pPr>
      <w:r w:rsidRPr="00753219">
        <w:rPr>
          <w:rFonts w:ascii="David" w:hAnsi="David" w:cs="David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125EA07D" wp14:editId="533F9FBE">
            <wp:simplePos x="0" y="0"/>
            <wp:positionH relativeFrom="column">
              <wp:posOffset>2457450</wp:posOffset>
            </wp:positionH>
            <wp:positionV relativeFrom="paragraph">
              <wp:posOffset>-962659</wp:posOffset>
            </wp:positionV>
            <wp:extent cx="1552575" cy="876300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1362" w:rsidRPr="00F50F3C">
        <w:rPr>
          <w:rFonts w:ascii="David" w:hAnsi="David" w:cs="David"/>
          <w:b/>
          <w:bCs/>
          <w:sz w:val="24"/>
          <w:szCs w:val="24"/>
          <w:rtl/>
        </w:rPr>
        <w:t xml:space="preserve">מכרז פומבי מס' </w:t>
      </w:r>
      <w:r w:rsidR="00491282">
        <w:rPr>
          <w:rFonts w:ascii="David" w:hAnsi="David" w:cs="David"/>
          <w:b/>
          <w:bCs/>
          <w:sz w:val="24"/>
          <w:szCs w:val="24"/>
        </w:rPr>
        <w:t>14</w:t>
      </w:r>
      <w:r w:rsidR="005A189C">
        <w:rPr>
          <w:rFonts w:ascii="David" w:hAnsi="David" w:cs="David"/>
          <w:b/>
          <w:bCs/>
          <w:sz w:val="24"/>
          <w:szCs w:val="24"/>
        </w:rPr>
        <w:t>/</w:t>
      </w:r>
      <w:r w:rsidR="00B53161">
        <w:rPr>
          <w:rFonts w:ascii="David" w:hAnsi="David" w:cs="David"/>
          <w:b/>
          <w:bCs/>
          <w:sz w:val="24"/>
          <w:szCs w:val="24"/>
        </w:rPr>
        <w:t>202</w:t>
      </w:r>
      <w:r w:rsidR="00B979D6">
        <w:rPr>
          <w:rFonts w:ascii="David" w:hAnsi="David" w:cs="David"/>
          <w:b/>
          <w:bCs/>
          <w:sz w:val="24"/>
          <w:szCs w:val="24"/>
        </w:rPr>
        <w:t>4</w:t>
      </w:r>
    </w:p>
    <w:p w14:paraId="3BD4FD3B" w14:textId="72666787" w:rsidR="0033144C" w:rsidRPr="003D652A" w:rsidRDefault="00014264" w:rsidP="00B53161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F50F3C">
        <w:rPr>
          <w:rFonts w:ascii="David" w:hAnsi="David" w:cs="David"/>
          <w:b/>
          <w:bCs/>
          <w:sz w:val="24"/>
          <w:szCs w:val="24"/>
          <w:rtl/>
        </w:rPr>
        <w:t xml:space="preserve">לקבלת מתן </w:t>
      </w:r>
      <w:r w:rsidR="00F50F3C" w:rsidRPr="00F50F3C">
        <w:rPr>
          <w:rFonts w:ascii="David" w:hAnsi="David" w:cs="David"/>
          <w:b/>
          <w:bCs/>
          <w:sz w:val="24"/>
          <w:szCs w:val="24"/>
          <w:rtl/>
        </w:rPr>
        <w:t xml:space="preserve">שירותי ייעוץ לרשות לנהיגה ספורטיבית בתחום </w:t>
      </w:r>
      <w:bookmarkStart w:id="0" w:name="שם_משרד"/>
      <w:bookmarkStart w:id="1" w:name="_Hlk59719539"/>
      <w:r w:rsidR="0039604A">
        <w:rPr>
          <w:rFonts w:ascii="David" w:hAnsi="David" w:cs="David" w:hint="cs"/>
          <w:b/>
          <w:bCs/>
          <w:sz w:val="24"/>
          <w:szCs w:val="24"/>
          <w:rtl/>
        </w:rPr>
        <w:t>האופנועים והטרקטורונים</w:t>
      </w:r>
    </w:p>
    <w:p w14:paraId="75039F11" w14:textId="77777777" w:rsidR="003D652A" w:rsidRDefault="003D652A" w:rsidP="00F50F3C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bookmarkStart w:id="2" w:name="_Ref501360783"/>
      <w:bookmarkStart w:id="3" w:name="_Toc64793459"/>
      <w:bookmarkEnd w:id="0"/>
      <w:bookmarkEnd w:id="1"/>
    </w:p>
    <w:p w14:paraId="26FA38D4" w14:textId="3B20EB6E" w:rsidR="00F50F3C" w:rsidRDefault="00F50F3C" w:rsidP="00B53161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F50F3C">
        <w:rPr>
          <w:rFonts w:ascii="David" w:hAnsi="David" w:cs="David"/>
          <w:sz w:val="24"/>
          <w:szCs w:val="24"/>
          <w:rtl/>
        </w:rPr>
        <w:t>משרד התרבות והספורט</w:t>
      </w:r>
      <w:r w:rsidR="00540230">
        <w:rPr>
          <w:rFonts w:ascii="David" w:hAnsi="David" w:cs="David" w:hint="cs"/>
          <w:sz w:val="24"/>
          <w:szCs w:val="24"/>
          <w:rtl/>
        </w:rPr>
        <w:t xml:space="preserve"> (</w:t>
      </w:r>
      <w:r w:rsidR="00540230">
        <w:rPr>
          <w:rFonts w:ascii="David" w:hAnsi="David" w:cs="David" w:hint="cs"/>
          <w:b/>
          <w:bCs/>
          <w:sz w:val="24"/>
          <w:szCs w:val="24"/>
          <w:rtl/>
        </w:rPr>
        <w:t>"המשרד"</w:t>
      </w:r>
      <w:r w:rsidR="00540230">
        <w:rPr>
          <w:rFonts w:ascii="David" w:hAnsi="David" w:cs="David" w:hint="cs"/>
          <w:sz w:val="24"/>
          <w:szCs w:val="24"/>
          <w:rtl/>
        </w:rPr>
        <w:t>)</w:t>
      </w:r>
      <w:r w:rsidRPr="00F50F3C">
        <w:rPr>
          <w:rFonts w:ascii="David" w:hAnsi="David" w:cs="David"/>
          <w:sz w:val="24"/>
          <w:szCs w:val="24"/>
          <w:rtl/>
        </w:rPr>
        <w:t xml:space="preserve"> באמצעות </w:t>
      </w:r>
      <w:bookmarkStart w:id="4" w:name="שם_יחידה_מקצועית"/>
      <w:r w:rsidRPr="00F50F3C">
        <w:rPr>
          <w:rFonts w:ascii="David" w:hAnsi="David" w:cs="David"/>
          <w:sz w:val="24"/>
          <w:szCs w:val="24"/>
          <w:rtl/>
        </w:rPr>
        <w:t>מינהל הספורט</w:t>
      </w:r>
      <w:bookmarkEnd w:id="4"/>
      <w:r w:rsidRPr="00F50F3C">
        <w:rPr>
          <w:rFonts w:ascii="David" w:hAnsi="David" w:cs="David"/>
          <w:sz w:val="24"/>
          <w:szCs w:val="24"/>
          <w:rtl/>
        </w:rPr>
        <w:t xml:space="preserve"> </w:t>
      </w:r>
      <w:r w:rsidR="00540230">
        <w:rPr>
          <w:rFonts w:ascii="David" w:hAnsi="David" w:cs="David" w:hint="cs"/>
          <w:sz w:val="24"/>
          <w:szCs w:val="24"/>
          <w:rtl/>
        </w:rPr>
        <w:t>(</w:t>
      </w:r>
      <w:r w:rsidR="00540230">
        <w:rPr>
          <w:rFonts w:ascii="David" w:hAnsi="David" w:cs="David" w:hint="cs"/>
          <w:b/>
          <w:bCs/>
          <w:sz w:val="24"/>
          <w:szCs w:val="24"/>
          <w:rtl/>
        </w:rPr>
        <w:t>"המזמין"</w:t>
      </w:r>
      <w:r w:rsidR="00540230">
        <w:rPr>
          <w:rFonts w:ascii="David" w:hAnsi="David" w:cs="David" w:hint="cs"/>
          <w:sz w:val="24"/>
          <w:szCs w:val="24"/>
          <w:rtl/>
        </w:rPr>
        <w:t xml:space="preserve">) </w:t>
      </w:r>
      <w:r w:rsidRPr="00F50F3C">
        <w:rPr>
          <w:rFonts w:ascii="David" w:hAnsi="David" w:cs="David"/>
          <w:sz w:val="24"/>
          <w:szCs w:val="24"/>
          <w:rtl/>
        </w:rPr>
        <w:t xml:space="preserve">פונה בזאת לקבלת הצעות </w:t>
      </w:r>
      <w:bookmarkStart w:id="5" w:name="כותרת_המכרז"/>
      <w:r w:rsidRPr="00F50F3C">
        <w:rPr>
          <w:rFonts w:ascii="David" w:hAnsi="David" w:cs="David"/>
          <w:sz w:val="24"/>
          <w:szCs w:val="24"/>
          <w:rtl/>
        </w:rPr>
        <w:t xml:space="preserve">למתן שירותי ייעוץ לרשות לנהיגה ספורטיבית בתחום </w:t>
      </w:r>
      <w:bookmarkEnd w:id="5"/>
      <w:r w:rsidR="0039604A">
        <w:rPr>
          <w:rFonts w:ascii="David" w:hAnsi="David" w:cs="David" w:hint="cs"/>
          <w:b/>
          <w:bCs/>
          <w:sz w:val="24"/>
          <w:szCs w:val="24"/>
          <w:rtl/>
        </w:rPr>
        <w:t>האופנועים והטרקטורונים</w:t>
      </w:r>
      <w:r w:rsidR="0039604A" w:rsidRPr="00F50F3C">
        <w:rPr>
          <w:rFonts w:ascii="David" w:hAnsi="David" w:cs="David"/>
          <w:sz w:val="24"/>
          <w:szCs w:val="24"/>
          <w:rtl/>
        </w:rPr>
        <w:t xml:space="preserve"> </w:t>
      </w:r>
      <w:r w:rsidRPr="00F50F3C">
        <w:rPr>
          <w:rFonts w:ascii="David" w:hAnsi="David" w:cs="David"/>
          <w:sz w:val="24"/>
          <w:szCs w:val="24"/>
          <w:rtl/>
        </w:rPr>
        <w:t>(להלן: "</w:t>
      </w:r>
      <w:r w:rsidRPr="009B2F93">
        <w:rPr>
          <w:rFonts w:ascii="David" w:hAnsi="David" w:cs="David"/>
          <w:b/>
          <w:bCs/>
          <w:sz w:val="24"/>
          <w:szCs w:val="24"/>
          <w:rtl/>
        </w:rPr>
        <w:t>השירותים</w:t>
      </w:r>
      <w:r w:rsidRPr="00F50F3C">
        <w:rPr>
          <w:rFonts w:ascii="David" w:hAnsi="David" w:cs="David"/>
          <w:sz w:val="24"/>
          <w:szCs w:val="24"/>
          <w:rtl/>
        </w:rPr>
        <w:t>") וזאת בהיקף ובגבולות אחריות ובהתאם לתנאים, לדרישות</w:t>
      </w:r>
      <w:r w:rsidR="009B2F93">
        <w:rPr>
          <w:rFonts w:ascii="David" w:hAnsi="David" w:cs="David"/>
          <w:sz w:val="24"/>
          <w:szCs w:val="24"/>
          <w:rtl/>
        </w:rPr>
        <w:t xml:space="preserve"> ולהוראות המפורטות במסמכי המכרז</w:t>
      </w:r>
      <w:r w:rsidR="009B2F93">
        <w:rPr>
          <w:rFonts w:ascii="David" w:hAnsi="David" w:cs="David" w:hint="cs"/>
          <w:sz w:val="24"/>
          <w:szCs w:val="24"/>
          <w:rtl/>
        </w:rPr>
        <w:t xml:space="preserve"> המלאים.</w:t>
      </w:r>
    </w:p>
    <w:p w14:paraId="7CEB21E3" w14:textId="77777777" w:rsidR="00540230" w:rsidRPr="004E4C0D" w:rsidRDefault="00540230" w:rsidP="00540230">
      <w:pPr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noProof/>
          <w:sz w:val="24"/>
          <w:szCs w:val="24"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4B7D8D5" wp14:editId="502ABB0D">
                <wp:simplePos x="0" y="0"/>
                <wp:positionH relativeFrom="margin">
                  <wp:posOffset>-47626</wp:posOffset>
                </wp:positionH>
                <wp:positionV relativeFrom="paragraph">
                  <wp:posOffset>120650</wp:posOffset>
                </wp:positionV>
                <wp:extent cx="6222365" cy="559464"/>
                <wp:effectExtent l="0" t="0" r="26035" b="12065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365" cy="5594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74F58" id="מלבן 1" o:spid="_x0000_s1026" style="position:absolute;left:0;text-align:left;margin-left:-3.75pt;margin-top:9.5pt;width:489.95pt;height:44.0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" filled="f" strokecolor="black [3213]" strokeweight="2pt">
                <w10:wrap anchorx="margin"/>
              </v:rect>
            </w:pict>
          </mc:Fallback>
        </mc:AlternateContent>
      </w:r>
    </w:p>
    <w:p w14:paraId="637FF9A6" w14:textId="77777777" w:rsidR="00540230" w:rsidRPr="000E5F2F" w:rsidRDefault="00540230" w:rsidP="00540230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0E5F2F">
        <w:rPr>
          <w:rFonts w:ascii="David" w:hAnsi="David" w:cs="David"/>
          <w:b/>
          <w:bCs/>
          <w:sz w:val="24"/>
          <w:szCs w:val="24"/>
          <w:rtl/>
        </w:rPr>
        <w:t>נוסח מלא ומחייב של המכרז ונספחיו מתפרסם באתר המשרד תחת הכותרת "פרסומים". טרם הגשת הצעה יש לקרוא בעיון את כלל הוראות המכרז, תנאיו והמסמכים הנספחים לו בנוסח המלא</w:t>
      </w:r>
      <w:r w:rsidRPr="000E5F2F">
        <w:rPr>
          <w:rFonts w:ascii="David" w:hAnsi="David" w:cs="David"/>
          <w:b/>
          <w:bCs/>
          <w:sz w:val="24"/>
          <w:szCs w:val="24"/>
        </w:rPr>
        <w:t>.</w:t>
      </w:r>
    </w:p>
    <w:p w14:paraId="3291BBB0" w14:textId="77777777" w:rsidR="00F50F3C" w:rsidRPr="00F50F3C" w:rsidRDefault="00F50F3C" w:rsidP="000A3908">
      <w:pPr>
        <w:spacing w:before="240" w:after="0" w:line="360" w:lineRule="auto"/>
        <w:rPr>
          <w:rFonts w:ascii="David" w:hAnsi="David" w:cs="David"/>
          <w:sz w:val="24"/>
          <w:szCs w:val="24"/>
        </w:rPr>
      </w:pPr>
      <w:r w:rsidRPr="00F50F3C">
        <w:rPr>
          <w:rFonts w:ascii="David" w:hAnsi="David" w:cs="David"/>
          <w:sz w:val="24"/>
          <w:szCs w:val="24"/>
          <w:rtl/>
        </w:rPr>
        <w:t>למכרז רשאים להגיש הצעות</w:t>
      </w:r>
      <w:r w:rsidRPr="00F50F3C">
        <w:rPr>
          <w:rFonts w:ascii="David" w:hAnsi="David" w:cs="David" w:hint="cs"/>
          <w:sz w:val="24"/>
          <w:szCs w:val="24"/>
          <w:rtl/>
        </w:rPr>
        <w:t xml:space="preserve"> יועצים</w:t>
      </w:r>
      <w:r w:rsidRPr="00F50F3C">
        <w:rPr>
          <w:rFonts w:ascii="David" w:hAnsi="David" w:cs="David"/>
          <w:sz w:val="24"/>
          <w:szCs w:val="24"/>
          <w:rtl/>
        </w:rPr>
        <w:t xml:space="preserve"> </w:t>
      </w:r>
      <w:r w:rsidR="009B2F93">
        <w:rPr>
          <w:rFonts w:ascii="David" w:hAnsi="David" w:cs="David" w:hint="cs"/>
          <w:sz w:val="24"/>
          <w:szCs w:val="24"/>
          <w:rtl/>
        </w:rPr>
        <w:t>ו</w:t>
      </w:r>
      <w:r w:rsidRPr="00F50F3C">
        <w:rPr>
          <w:rFonts w:ascii="David" w:hAnsi="David" w:cs="David"/>
          <w:sz w:val="24"/>
          <w:szCs w:val="24"/>
          <w:rtl/>
        </w:rPr>
        <w:t>גופים העומדים בדרישות המכרז ובתנאיו.</w:t>
      </w:r>
    </w:p>
    <w:p w14:paraId="1BDA173F" w14:textId="77777777" w:rsidR="009B2F93" w:rsidRDefault="00014264" w:rsidP="009B2F93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6" w:name="_Ref402250120"/>
      <w:bookmarkEnd w:id="2"/>
      <w:bookmarkEnd w:id="3"/>
      <w:r w:rsidRPr="00753219">
        <w:rPr>
          <w:rFonts w:ascii="David" w:hAnsi="David" w:cs="David"/>
          <w:b/>
          <w:bCs/>
          <w:sz w:val="24"/>
          <w:szCs w:val="24"/>
          <w:u w:val="single"/>
          <w:rtl/>
        </w:rPr>
        <w:t>תקופת ההתקשרות</w:t>
      </w:r>
      <w:bookmarkEnd w:id="6"/>
    </w:p>
    <w:p w14:paraId="18BA8A3B" w14:textId="27EFCC40" w:rsidR="00753219" w:rsidRDefault="00F50F3C" w:rsidP="009B2F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9B2F93">
        <w:rPr>
          <w:rFonts w:ascii="David" w:hAnsi="David" w:cs="David"/>
          <w:sz w:val="24"/>
          <w:szCs w:val="24"/>
          <w:rtl/>
        </w:rPr>
        <w:t xml:space="preserve">תקופת ההתקשרות </w:t>
      </w:r>
      <w:r w:rsidR="009B2F93" w:rsidRPr="009B2F93">
        <w:rPr>
          <w:rFonts w:ascii="David" w:hAnsi="David" w:cs="David"/>
          <w:sz w:val="24"/>
          <w:szCs w:val="24"/>
          <w:rtl/>
        </w:rPr>
        <w:t>תהיה לשנה אחת מיום חתימת הצדדים</w:t>
      </w:r>
      <w:r w:rsidR="009B2F93" w:rsidRPr="009B2F93">
        <w:rPr>
          <w:rFonts w:ascii="David" w:hAnsi="David" w:cs="David" w:hint="cs"/>
          <w:sz w:val="24"/>
          <w:szCs w:val="24"/>
          <w:rtl/>
        </w:rPr>
        <w:t xml:space="preserve"> על ההסכם. </w:t>
      </w:r>
      <w:r w:rsidR="00014264" w:rsidRPr="009B2F93">
        <w:rPr>
          <w:rFonts w:ascii="David" w:hAnsi="David" w:cs="David"/>
          <w:sz w:val="24"/>
          <w:szCs w:val="24"/>
          <w:rtl/>
        </w:rPr>
        <w:t>המשרד רשאי, על פי שיקול דעתו הבלעדי, להאריך את תקופת ההתקשרות ל-3 תקופות נוספות בנות שנה אחת (להלן: "תקופת ההתקשרות הנוספת"), דהיינו תקופת התקשרות מקסימלית של 4 שנים סה"כ.</w:t>
      </w:r>
    </w:p>
    <w:p w14:paraId="357B6C7F" w14:textId="5AFE1548" w:rsidR="00540230" w:rsidRPr="009B2F93" w:rsidRDefault="00540230" w:rsidP="009B2F93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540230">
        <w:rPr>
          <w:rFonts w:ascii="David" w:hAnsi="David" w:cs="David" w:hint="cs"/>
          <w:sz w:val="24"/>
          <w:szCs w:val="24"/>
          <w:rtl/>
        </w:rPr>
        <w:t>ההתקשרות כולה כפופה לאישור ועדת המכרזים המשרדית, אישור תקציב המדינה מידי שנה וקיום תקציב בפועל.</w:t>
      </w:r>
    </w:p>
    <w:p w14:paraId="0C7A03BF" w14:textId="77777777" w:rsidR="00540230" w:rsidRDefault="00540230" w:rsidP="00F50F3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D8F300A" w14:textId="4436FC4E" w:rsidR="00DB1362" w:rsidRPr="00753219" w:rsidRDefault="00DB1362" w:rsidP="00F50F3C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David" w:hAnsi="David" w:cs="David"/>
          <w:b/>
          <w:bCs/>
          <w:sz w:val="24"/>
          <w:szCs w:val="24"/>
          <w:u w:val="single"/>
        </w:rPr>
      </w:pPr>
      <w:r w:rsidRPr="00753219">
        <w:rPr>
          <w:rFonts w:ascii="David" w:hAnsi="David" w:cs="David"/>
          <w:b/>
          <w:bCs/>
          <w:sz w:val="24"/>
          <w:szCs w:val="24"/>
          <w:u w:val="single"/>
          <w:rtl/>
        </w:rPr>
        <w:t>תנאים מוקדמים להשתתפות במכרז/ תנאי סף:</w:t>
      </w:r>
    </w:p>
    <w:p w14:paraId="3932CDD2" w14:textId="074AF95A" w:rsidR="00F50F3C" w:rsidRPr="000A3908" w:rsidRDefault="00F50F3C" w:rsidP="00B53161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bookmarkStart w:id="7" w:name="_Ref263083897"/>
      <w:r w:rsidRPr="004B245E">
        <w:rPr>
          <w:rFonts w:ascii="David" w:hAnsi="David" w:cs="David" w:hint="cs"/>
          <w:b/>
          <w:bCs/>
          <w:sz w:val="24"/>
          <w:szCs w:val="24"/>
          <w:rtl/>
        </w:rPr>
        <w:t xml:space="preserve">תנאי סף </w:t>
      </w:r>
      <w:r w:rsidR="000A3908" w:rsidRPr="004B245E">
        <w:rPr>
          <w:rFonts w:ascii="David" w:hAnsi="David" w:cs="David" w:hint="cs"/>
          <w:b/>
          <w:bCs/>
          <w:sz w:val="24"/>
          <w:szCs w:val="24"/>
          <w:rtl/>
        </w:rPr>
        <w:t>מנהלי</w:t>
      </w:r>
      <w:r w:rsidR="00B53161" w:rsidRPr="004B245E">
        <w:rPr>
          <w:rFonts w:ascii="David" w:hAnsi="David" w:cs="David" w:hint="cs"/>
          <w:b/>
          <w:bCs/>
          <w:sz w:val="24"/>
          <w:szCs w:val="24"/>
          <w:rtl/>
        </w:rPr>
        <w:t>י</w:t>
      </w:r>
      <w:r w:rsidR="000A3908" w:rsidRPr="004B245E">
        <w:rPr>
          <w:rFonts w:ascii="David" w:hAnsi="David" w:cs="David" w:hint="cs"/>
          <w:b/>
          <w:bCs/>
          <w:sz w:val="24"/>
          <w:szCs w:val="24"/>
          <w:rtl/>
        </w:rPr>
        <w:t>ם</w:t>
      </w:r>
      <w:r w:rsidRPr="000A3908">
        <w:rPr>
          <w:rFonts w:ascii="David" w:hAnsi="David" w:cs="David" w:hint="cs"/>
          <w:sz w:val="24"/>
          <w:szCs w:val="24"/>
          <w:rtl/>
        </w:rPr>
        <w:t xml:space="preserve"> </w:t>
      </w:r>
      <w:r w:rsidR="004B245E">
        <w:rPr>
          <w:rFonts w:ascii="David" w:hAnsi="David" w:cs="David" w:hint="cs"/>
          <w:sz w:val="24"/>
          <w:szCs w:val="24"/>
          <w:rtl/>
        </w:rPr>
        <w:t xml:space="preserve">- </w:t>
      </w:r>
      <w:r w:rsidRPr="000A3908">
        <w:rPr>
          <w:rFonts w:ascii="David" w:hAnsi="David" w:cs="David" w:hint="cs"/>
          <w:sz w:val="24"/>
          <w:szCs w:val="24"/>
          <w:rtl/>
        </w:rPr>
        <w:t xml:space="preserve">מפורטים בסעיף </w:t>
      </w:r>
      <w:r w:rsidR="004B245E">
        <w:rPr>
          <w:rFonts w:ascii="David" w:hAnsi="David" w:cs="David" w:hint="cs"/>
          <w:b/>
          <w:bCs/>
          <w:sz w:val="24"/>
          <w:szCs w:val="24"/>
          <w:rtl/>
        </w:rPr>
        <w:t>5.1</w:t>
      </w:r>
      <w:r w:rsidRPr="000A3908">
        <w:rPr>
          <w:rFonts w:ascii="David" w:hAnsi="David" w:cs="David" w:hint="cs"/>
          <w:sz w:val="24"/>
          <w:szCs w:val="24"/>
          <w:rtl/>
        </w:rPr>
        <w:t xml:space="preserve"> למכרז.</w:t>
      </w:r>
    </w:p>
    <w:p w14:paraId="1B96DECD" w14:textId="16A2808C" w:rsidR="00F50F3C" w:rsidRPr="004B245E" w:rsidRDefault="00753219" w:rsidP="004B245E">
      <w:pPr>
        <w:spacing w:after="0" w:line="360" w:lineRule="auto"/>
        <w:rPr>
          <w:rFonts w:ascii="David" w:hAnsi="David" w:cs="David"/>
          <w:b/>
          <w:bCs/>
          <w:sz w:val="24"/>
          <w:szCs w:val="24"/>
        </w:rPr>
      </w:pPr>
      <w:r w:rsidRPr="00753219">
        <w:rPr>
          <w:rFonts w:ascii="David" w:hAnsi="David" w:cs="David"/>
          <w:b/>
          <w:bCs/>
          <w:sz w:val="24"/>
          <w:szCs w:val="24"/>
          <w:rtl/>
        </w:rPr>
        <w:t xml:space="preserve">תנאי סף </w:t>
      </w:r>
      <w:r w:rsidR="00F50F3C">
        <w:rPr>
          <w:rFonts w:ascii="David" w:hAnsi="David" w:cs="David" w:hint="cs"/>
          <w:b/>
          <w:bCs/>
          <w:sz w:val="24"/>
          <w:szCs w:val="24"/>
          <w:rtl/>
        </w:rPr>
        <w:t xml:space="preserve">מקצועיים </w:t>
      </w:r>
      <w:r w:rsidR="004B245E" w:rsidRPr="004B245E">
        <w:rPr>
          <w:rFonts w:ascii="David" w:hAnsi="David" w:cs="David" w:hint="cs"/>
          <w:sz w:val="24"/>
          <w:szCs w:val="24"/>
          <w:rtl/>
        </w:rPr>
        <w:t xml:space="preserve">- </w:t>
      </w:r>
      <w:bookmarkEnd w:id="7"/>
      <w:r w:rsidR="00F50F3C" w:rsidRPr="004B245E">
        <w:rPr>
          <w:rFonts w:ascii="David" w:hAnsi="David" w:cs="David"/>
          <w:sz w:val="24"/>
          <w:szCs w:val="24"/>
          <w:rtl/>
        </w:rPr>
        <w:t>מפורט</w:t>
      </w:r>
      <w:r w:rsidR="004B245E" w:rsidRPr="004B245E">
        <w:rPr>
          <w:rFonts w:ascii="David" w:hAnsi="David" w:cs="David" w:hint="cs"/>
          <w:sz w:val="24"/>
          <w:szCs w:val="24"/>
          <w:rtl/>
        </w:rPr>
        <w:t>ים</w:t>
      </w:r>
      <w:r w:rsidR="00F50F3C" w:rsidRPr="004B245E">
        <w:rPr>
          <w:rFonts w:ascii="David" w:hAnsi="David" w:cs="David"/>
          <w:sz w:val="24"/>
          <w:szCs w:val="24"/>
          <w:rtl/>
        </w:rPr>
        <w:t xml:space="preserve"> בסעיף</w:t>
      </w:r>
      <w:r w:rsidR="00F50F3C" w:rsidRPr="004B245E">
        <w:rPr>
          <w:rFonts w:ascii="David" w:hAnsi="David" w:cs="David" w:hint="cs"/>
          <w:sz w:val="24"/>
          <w:szCs w:val="24"/>
          <w:rtl/>
        </w:rPr>
        <w:t xml:space="preserve"> </w:t>
      </w:r>
      <w:r w:rsidR="004B245E" w:rsidRPr="004B245E">
        <w:rPr>
          <w:rFonts w:ascii="David" w:hAnsi="David" w:cs="David" w:hint="cs"/>
          <w:b/>
          <w:bCs/>
          <w:sz w:val="24"/>
          <w:szCs w:val="24"/>
          <w:rtl/>
        </w:rPr>
        <w:t>5.2</w:t>
      </w:r>
      <w:r w:rsidR="00F50F3C" w:rsidRPr="004B245E">
        <w:rPr>
          <w:rFonts w:ascii="David" w:hAnsi="David" w:cs="David" w:hint="cs"/>
          <w:sz w:val="24"/>
          <w:szCs w:val="24"/>
          <w:rtl/>
        </w:rPr>
        <w:t xml:space="preserve"> </w:t>
      </w:r>
      <w:r w:rsidR="004B245E" w:rsidRPr="004B245E">
        <w:rPr>
          <w:rFonts w:ascii="David" w:hAnsi="David" w:cs="David" w:hint="cs"/>
          <w:sz w:val="24"/>
          <w:szCs w:val="24"/>
          <w:rtl/>
        </w:rPr>
        <w:t>ל</w:t>
      </w:r>
      <w:r w:rsidR="000A3908" w:rsidRPr="004B245E">
        <w:rPr>
          <w:rFonts w:ascii="David" w:hAnsi="David" w:cs="David" w:hint="cs"/>
          <w:sz w:val="24"/>
          <w:szCs w:val="24"/>
          <w:rtl/>
        </w:rPr>
        <w:t>מכרז</w:t>
      </w:r>
      <w:r w:rsidR="00F50F3C" w:rsidRPr="004B245E">
        <w:rPr>
          <w:rFonts w:ascii="David" w:hAnsi="David" w:cs="David"/>
          <w:sz w:val="24"/>
          <w:szCs w:val="24"/>
          <w:rtl/>
        </w:rPr>
        <w:t>.</w:t>
      </w:r>
    </w:p>
    <w:p w14:paraId="3BAD5137" w14:textId="4395BD50" w:rsidR="004B245E" w:rsidRDefault="00656FC0" w:rsidP="002C54C4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F50F3C">
        <w:rPr>
          <w:rFonts w:ascii="David" w:hAnsi="David" w:cs="David"/>
          <w:b/>
          <w:bCs/>
          <w:sz w:val="24"/>
          <w:szCs w:val="24"/>
          <w:rtl/>
        </w:rPr>
        <w:br/>
      </w:r>
      <w:r w:rsidR="00540230" w:rsidRPr="00B04242">
        <w:rPr>
          <w:rFonts w:ascii="David" w:hAnsi="David" w:cs="David"/>
          <w:b/>
          <w:bCs/>
          <w:sz w:val="24"/>
          <w:szCs w:val="24"/>
          <w:rtl/>
        </w:rPr>
        <w:t>הגשת ההצעות למכרז תבוצע באופן מקוון</w:t>
      </w:r>
      <w:r w:rsidR="00540230" w:rsidRPr="00B04242">
        <w:rPr>
          <w:rFonts w:ascii="David" w:hAnsi="David" w:cs="David"/>
          <w:sz w:val="24"/>
          <w:szCs w:val="24"/>
          <w:rtl/>
        </w:rPr>
        <w:t xml:space="preserve">, באמצעות מערכת </w:t>
      </w:r>
      <w:r w:rsidR="00540230" w:rsidRPr="00B04242">
        <w:rPr>
          <w:rFonts w:ascii="David" w:hAnsi="David" w:cs="David" w:hint="cs"/>
          <w:sz w:val="24"/>
          <w:szCs w:val="24"/>
          <w:rtl/>
        </w:rPr>
        <w:t>הגשת ההצעות</w:t>
      </w:r>
      <w:r w:rsidR="00540230">
        <w:rPr>
          <w:rFonts w:ascii="David" w:hAnsi="David" w:cs="David" w:hint="cs"/>
          <w:sz w:val="24"/>
          <w:szCs w:val="24"/>
          <w:rtl/>
        </w:rPr>
        <w:t xml:space="preserve"> כפי שמפורט בסעיף 7 למסמכי</w:t>
      </w:r>
      <w:r w:rsidR="002C54C4">
        <w:rPr>
          <w:rFonts w:ascii="David" w:hAnsi="David" w:cs="David" w:hint="cs"/>
          <w:sz w:val="24"/>
          <w:szCs w:val="24"/>
          <w:rtl/>
        </w:rPr>
        <w:t xml:space="preserve"> </w:t>
      </w:r>
      <w:r w:rsidR="00540230">
        <w:rPr>
          <w:rFonts w:ascii="David" w:hAnsi="David" w:cs="David" w:hint="cs"/>
          <w:sz w:val="24"/>
          <w:szCs w:val="24"/>
          <w:rtl/>
        </w:rPr>
        <w:t>המכרז.</w:t>
      </w:r>
      <w:r w:rsidR="002C54C4">
        <w:rPr>
          <w:rFonts w:ascii="David" w:hAnsi="David" w:cs="David" w:hint="cs"/>
          <w:sz w:val="24"/>
          <w:szCs w:val="24"/>
          <w:rtl/>
        </w:rPr>
        <w:t xml:space="preserve"> </w:t>
      </w:r>
      <w:r w:rsidR="00540230" w:rsidRPr="004C1866">
        <w:rPr>
          <w:rFonts w:ascii="David" w:hAnsi="David" w:cs="David" w:hint="cs"/>
          <w:sz w:val="24"/>
          <w:szCs w:val="24"/>
          <w:rtl/>
        </w:rPr>
        <w:t xml:space="preserve">על המציע להביא בחשבון כי בסמוך למועד האחרון להגשת ההצעות ייתכן עומס על מערכת ההגשה או תקלות טכניות אחרות אשר עלולים למנוע את הגשת הצעתו במועד. </w:t>
      </w:r>
      <w:r w:rsidR="00540230" w:rsidRPr="004C1866">
        <w:rPr>
          <w:rFonts w:ascii="David" w:hAnsi="David" w:cs="David"/>
          <w:b/>
          <w:bCs/>
          <w:sz w:val="24"/>
          <w:szCs w:val="24"/>
          <w:rtl/>
        </w:rPr>
        <w:t>על המציע להיערך לכך, ולהגיש את הצעתו מבעוד מועד</w:t>
      </w:r>
      <w:r w:rsidR="00540230" w:rsidRPr="004C1866">
        <w:rPr>
          <w:rFonts w:ascii="David" w:hAnsi="David" w:cs="David"/>
          <w:sz w:val="24"/>
          <w:szCs w:val="24"/>
          <w:rtl/>
        </w:rPr>
        <w:t>.</w:t>
      </w:r>
      <w:r w:rsidR="002C54C4">
        <w:rPr>
          <w:rFonts w:ascii="David" w:hAnsi="David" w:cs="David" w:hint="cs"/>
          <w:sz w:val="24"/>
          <w:szCs w:val="24"/>
          <w:rtl/>
        </w:rPr>
        <w:t xml:space="preserve"> </w:t>
      </w:r>
      <w:r w:rsidR="00540230" w:rsidRPr="004C1866">
        <w:rPr>
          <w:rFonts w:ascii="David" w:hAnsi="David" w:cs="David"/>
          <w:sz w:val="24"/>
          <w:szCs w:val="24"/>
          <w:rtl/>
        </w:rPr>
        <w:t>למציע לא תהיה כל טענה ל</w:t>
      </w:r>
      <w:r w:rsidR="00540230" w:rsidRPr="004C1866">
        <w:rPr>
          <w:rFonts w:ascii="David" w:hAnsi="David" w:cs="David" w:hint="cs"/>
          <w:sz w:val="24"/>
          <w:szCs w:val="24"/>
          <w:rtl/>
        </w:rPr>
        <w:t>משרד</w:t>
      </w:r>
      <w:r w:rsidR="00540230" w:rsidRPr="004C1866">
        <w:rPr>
          <w:rFonts w:ascii="David" w:hAnsi="David" w:cs="David"/>
          <w:sz w:val="24"/>
          <w:szCs w:val="24"/>
          <w:rtl/>
        </w:rPr>
        <w:t xml:space="preserve"> באשר לתקלה שהתגלתה במערכת ההזדהות או במערכת הגשת ההצעות סמוך למועד האחרון להגשת </w:t>
      </w:r>
      <w:r w:rsidR="00540230">
        <w:rPr>
          <w:rFonts w:ascii="David" w:hAnsi="David" w:cs="David" w:hint="cs"/>
          <w:sz w:val="24"/>
          <w:szCs w:val="24"/>
          <w:rtl/>
        </w:rPr>
        <w:t>ה</w:t>
      </w:r>
      <w:r w:rsidR="00540230" w:rsidRPr="004C1866">
        <w:rPr>
          <w:rFonts w:ascii="David" w:hAnsi="David" w:cs="David"/>
          <w:sz w:val="24"/>
          <w:szCs w:val="24"/>
          <w:rtl/>
        </w:rPr>
        <w:t>הצעות, גם אם כתוצאה מכך הוא לא הצליח להגיש את הצעתו במכרז</w:t>
      </w:r>
      <w:r w:rsidR="002C54C4">
        <w:rPr>
          <w:rFonts w:ascii="David" w:hAnsi="David" w:cs="David" w:hint="cs"/>
          <w:sz w:val="24"/>
          <w:szCs w:val="24"/>
          <w:rtl/>
        </w:rPr>
        <w:t>.</w:t>
      </w:r>
    </w:p>
    <w:p w14:paraId="435E4F3A" w14:textId="77777777" w:rsidR="002C54C4" w:rsidRDefault="002C54C4" w:rsidP="004B245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  <w:rtl/>
        </w:rPr>
      </w:pPr>
    </w:p>
    <w:p w14:paraId="05EE24C2" w14:textId="62D0D6F4" w:rsidR="00DB1362" w:rsidRPr="00491282" w:rsidRDefault="004B245E" w:rsidP="004B245E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</w:t>
      </w:r>
      <w:r w:rsidR="00DB1362" w:rsidRPr="00F50F3C">
        <w:rPr>
          <w:rFonts w:ascii="David" w:hAnsi="David" w:cs="David"/>
          <w:sz w:val="24"/>
          <w:szCs w:val="24"/>
          <w:rtl/>
        </w:rPr>
        <w:t>הצעות למכרז יוגשו</w:t>
      </w:r>
      <w:r w:rsidR="00DB1362" w:rsidRPr="00F50F3C">
        <w:rPr>
          <w:rFonts w:ascii="David" w:hAnsi="David" w:cs="David"/>
          <w:b/>
          <w:bCs/>
          <w:sz w:val="24"/>
          <w:szCs w:val="24"/>
          <w:rtl/>
        </w:rPr>
        <w:t xml:space="preserve"> עד </w:t>
      </w:r>
      <w:r w:rsidR="00DB1362" w:rsidRPr="00491282">
        <w:rPr>
          <w:rFonts w:ascii="David" w:hAnsi="David" w:cs="David"/>
          <w:b/>
          <w:bCs/>
          <w:sz w:val="24"/>
          <w:szCs w:val="24"/>
          <w:rtl/>
        </w:rPr>
        <w:t>ל</w:t>
      </w:r>
      <w:r w:rsidR="003D652A" w:rsidRPr="00491282">
        <w:rPr>
          <w:rFonts w:ascii="David" w:hAnsi="David" w:cs="David" w:hint="cs"/>
          <w:b/>
          <w:bCs/>
          <w:sz w:val="24"/>
          <w:szCs w:val="24"/>
          <w:rtl/>
        </w:rPr>
        <w:t>יום</w:t>
      </w:r>
      <w:r w:rsidR="001A2807">
        <w:rPr>
          <w:rFonts w:ascii="David" w:hAnsi="David" w:cs="David" w:hint="cs"/>
          <w:b/>
          <w:bCs/>
          <w:sz w:val="24"/>
          <w:szCs w:val="24"/>
          <w:rtl/>
        </w:rPr>
        <w:t xml:space="preserve"> א'</w:t>
      </w:r>
      <w:r w:rsidR="00EA25F3" w:rsidRPr="00491282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1A2807">
        <w:rPr>
          <w:rFonts w:ascii="David" w:hAnsi="David" w:cs="David" w:hint="cs"/>
          <w:b/>
          <w:bCs/>
          <w:sz w:val="24"/>
          <w:szCs w:val="24"/>
          <w:rtl/>
        </w:rPr>
        <w:t xml:space="preserve">ט"ז חשוון </w:t>
      </w:r>
      <w:proofErr w:type="spellStart"/>
      <w:r w:rsidR="00EA25F3" w:rsidRPr="00491282">
        <w:rPr>
          <w:rFonts w:ascii="David" w:hAnsi="David" w:cs="David" w:hint="cs"/>
          <w:b/>
          <w:bCs/>
          <w:sz w:val="24"/>
          <w:szCs w:val="24"/>
          <w:rtl/>
        </w:rPr>
        <w:t>התש</w:t>
      </w:r>
      <w:r w:rsidR="009244D1" w:rsidRPr="00491282">
        <w:rPr>
          <w:rFonts w:ascii="David" w:hAnsi="David" w:cs="David" w:hint="cs"/>
          <w:b/>
          <w:bCs/>
          <w:sz w:val="24"/>
          <w:szCs w:val="24"/>
          <w:rtl/>
        </w:rPr>
        <w:t>פ</w:t>
      </w:r>
      <w:r w:rsidR="00EA25F3" w:rsidRPr="00491282">
        <w:rPr>
          <w:rFonts w:ascii="David" w:hAnsi="David" w:cs="David" w:hint="cs"/>
          <w:b/>
          <w:bCs/>
          <w:sz w:val="24"/>
          <w:szCs w:val="24"/>
          <w:rtl/>
        </w:rPr>
        <w:t>"</w:t>
      </w:r>
      <w:r w:rsidR="00491282" w:rsidRPr="00491282">
        <w:rPr>
          <w:rFonts w:ascii="David" w:hAnsi="David" w:cs="David" w:hint="cs"/>
          <w:b/>
          <w:bCs/>
          <w:sz w:val="24"/>
          <w:szCs w:val="24"/>
          <w:rtl/>
        </w:rPr>
        <w:t>ה</w:t>
      </w:r>
      <w:proofErr w:type="spellEnd"/>
      <w:r w:rsidR="00EA25F3" w:rsidRPr="00491282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1A2807">
        <w:rPr>
          <w:rFonts w:ascii="David" w:hAnsi="David" w:cs="David" w:hint="cs"/>
          <w:b/>
          <w:bCs/>
          <w:sz w:val="24"/>
          <w:szCs w:val="24"/>
          <w:rtl/>
        </w:rPr>
        <w:t>17</w:t>
      </w:r>
      <w:r w:rsidR="00403FE2" w:rsidRPr="00491282">
        <w:rPr>
          <w:rFonts w:ascii="David" w:hAnsi="David" w:cs="David" w:hint="cs"/>
          <w:b/>
          <w:bCs/>
          <w:sz w:val="24"/>
          <w:szCs w:val="24"/>
          <w:rtl/>
        </w:rPr>
        <w:t xml:space="preserve"> ב</w:t>
      </w:r>
      <w:r w:rsidR="001A2807">
        <w:rPr>
          <w:rFonts w:ascii="David" w:hAnsi="David" w:cs="David" w:hint="cs"/>
          <w:b/>
          <w:bCs/>
          <w:sz w:val="24"/>
          <w:szCs w:val="24"/>
          <w:rtl/>
        </w:rPr>
        <w:t>נובמבר</w:t>
      </w:r>
      <w:r w:rsidR="00B53161" w:rsidRPr="00491282"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="00EA25F3" w:rsidRPr="00491282">
        <w:rPr>
          <w:rFonts w:ascii="David" w:hAnsi="David" w:cs="David" w:hint="cs"/>
          <w:b/>
          <w:bCs/>
          <w:sz w:val="24"/>
          <w:szCs w:val="24"/>
          <w:rtl/>
        </w:rPr>
        <w:t>202</w:t>
      </w:r>
      <w:r w:rsidR="0039604A" w:rsidRPr="00491282">
        <w:rPr>
          <w:rFonts w:ascii="David" w:hAnsi="David" w:cs="David" w:hint="cs"/>
          <w:b/>
          <w:bCs/>
          <w:sz w:val="24"/>
          <w:szCs w:val="24"/>
          <w:rtl/>
        </w:rPr>
        <w:t>4</w:t>
      </w:r>
      <w:r w:rsidR="00DB1362" w:rsidRPr="0049128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DB1362" w:rsidRPr="00491282">
        <w:rPr>
          <w:rFonts w:ascii="David" w:hAnsi="David" w:cs="David"/>
          <w:b/>
          <w:bCs/>
          <w:sz w:val="24"/>
          <w:szCs w:val="24"/>
          <w:u w:val="single"/>
          <w:rtl/>
        </w:rPr>
        <w:t>בשעה 12:00</w:t>
      </w:r>
      <w:r w:rsidR="00DB1362" w:rsidRPr="00491282">
        <w:rPr>
          <w:rFonts w:ascii="David" w:hAnsi="David" w:cs="David"/>
          <w:b/>
          <w:bCs/>
          <w:sz w:val="24"/>
          <w:szCs w:val="24"/>
          <w:rtl/>
        </w:rPr>
        <w:t xml:space="preserve">. המועד לקיום ראיונות </w:t>
      </w:r>
      <w:r w:rsidR="0040535E" w:rsidRPr="00491282">
        <w:rPr>
          <w:rFonts w:ascii="David" w:hAnsi="David" w:cs="David"/>
          <w:b/>
          <w:bCs/>
          <w:sz w:val="24"/>
          <w:szCs w:val="24"/>
          <w:rtl/>
        </w:rPr>
        <w:t xml:space="preserve">יקבעו </w:t>
      </w:r>
      <w:r w:rsidR="00656FC0" w:rsidRPr="00491282">
        <w:rPr>
          <w:rFonts w:ascii="David" w:hAnsi="David" w:cs="David"/>
          <w:b/>
          <w:bCs/>
          <w:sz w:val="24"/>
          <w:szCs w:val="24"/>
          <w:rtl/>
        </w:rPr>
        <w:t>בהמשך</w:t>
      </w:r>
      <w:r w:rsidR="00DB1362" w:rsidRPr="00491282">
        <w:rPr>
          <w:rFonts w:ascii="David" w:hAnsi="David" w:cs="David"/>
          <w:b/>
          <w:bCs/>
          <w:sz w:val="24"/>
          <w:szCs w:val="24"/>
          <w:rtl/>
        </w:rPr>
        <w:t xml:space="preserve">, </w:t>
      </w:r>
      <w:r w:rsidR="000A3908" w:rsidRPr="00491282">
        <w:rPr>
          <w:rFonts w:ascii="David" w:hAnsi="David" w:cs="David" w:hint="cs"/>
          <w:b/>
          <w:bCs/>
          <w:sz w:val="24"/>
          <w:szCs w:val="24"/>
          <w:rtl/>
        </w:rPr>
        <w:t>זימון ל</w:t>
      </w:r>
      <w:r w:rsidR="000A3908" w:rsidRPr="00491282">
        <w:rPr>
          <w:rFonts w:ascii="David" w:hAnsi="David" w:cs="David"/>
          <w:b/>
          <w:bCs/>
          <w:sz w:val="24"/>
          <w:szCs w:val="24"/>
          <w:rtl/>
        </w:rPr>
        <w:t>ר</w:t>
      </w:r>
      <w:r w:rsidR="00DB1362" w:rsidRPr="00491282">
        <w:rPr>
          <w:rFonts w:ascii="David" w:hAnsi="David" w:cs="David"/>
          <w:b/>
          <w:bCs/>
          <w:sz w:val="24"/>
          <w:szCs w:val="24"/>
          <w:rtl/>
        </w:rPr>
        <w:t>איון ישלח ל</w:t>
      </w:r>
      <w:r w:rsidR="000A3908" w:rsidRPr="00491282">
        <w:rPr>
          <w:rFonts w:ascii="David" w:hAnsi="David" w:cs="David" w:hint="cs"/>
          <w:b/>
          <w:bCs/>
          <w:sz w:val="24"/>
          <w:szCs w:val="24"/>
          <w:rtl/>
        </w:rPr>
        <w:t>מציעים</w:t>
      </w:r>
      <w:r w:rsidR="00DB1362" w:rsidRPr="00491282">
        <w:rPr>
          <w:rFonts w:ascii="David" w:hAnsi="David" w:cs="David"/>
          <w:b/>
          <w:bCs/>
          <w:sz w:val="24"/>
          <w:szCs w:val="24"/>
          <w:rtl/>
        </w:rPr>
        <w:t xml:space="preserve"> הרלוונטיים בהמשך. </w:t>
      </w:r>
    </w:p>
    <w:p w14:paraId="2BE8EF0D" w14:textId="36327F86" w:rsidR="004856CD" w:rsidRPr="00753219" w:rsidRDefault="004856CD" w:rsidP="004856CD">
      <w:pPr>
        <w:pStyle w:val="AlphaList2"/>
        <w:numPr>
          <w:ilvl w:val="0"/>
          <w:numId w:val="0"/>
        </w:numPr>
        <w:spacing w:before="0" w:line="360" w:lineRule="auto"/>
        <w:rPr>
          <w:rFonts w:ascii="David" w:hAnsi="David" w:cs="David"/>
          <w:sz w:val="24"/>
          <w:rtl/>
          <w:lang w:eastAsia="en-US"/>
        </w:rPr>
      </w:pPr>
      <w:r w:rsidRPr="00491282">
        <w:rPr>
          <w:rFonts w:ascii="David" w:hAnsi="David" w:cs="David"/>
          <w:b/>
          <w:bCs/>
          <w:sz w:val="24"/>
          <w:rtl/>
        </w:rPr>
        <w:t>שאלות הבהרה הנוגעות לפרטי המכרז</w:t>
      </w:r>
      <w:r w:rsidRPr="00491282">
        <w:rPr>
          <w:rFonts w:ascii="David" w:hAnsi="David" w:cs="David"/>
          <w:sz w:val="24"/>
          <w:rtl/>
        </w:rPr>
        <w:t xml:space="preserve">, יש להפנות באמצעות </w:t>
      </w:r>
      <w:r w:rsidRPr="00491282">
        <w:rPr>
          <w:rFonts w:ascii="David" w:hAnsi="David" w:cs="David" w:hint="cs"/>
          <w:sz w:val="24"/>
          <w:rtl/>
        </w:rPr>
        <w:t>מערכת יהלום (</w:t>
      </w:r>
      <w:r w:rsidRPr="00491282">
        <w:rPr>
          <w:rFonts w:ascii="David" w:hAnsi="David" w:cs="David"/>
          <w:sz w:val="24"/>
          <w:rtl/>
        </w:rPr>
        <w:t xml:space="preserve">שאלות שיופנו בעל פה או בטלפון לא יענו ולא יחייבו את המזמין) וזאת </w:t>
      </w:r>
      <w:r w:rsidRPr="00491282">
        <w:rPr>
          <w:rFonts w:ascii="David" w:hAnsi="David" w:cs="David"/>
          <w:b/>
          <w:bCs/>
          <w:sz w:val="24"/>
          <w:rtl/>
        </w:rPr>
        <w:t xml:space="preserve">עד </w:t>
      </w:r>
      <w:r w:rsidRPr="00491282">
        <w:rPr>
          <w:rFonts w:ascii="David" w:hAnsi="David" w:cs="David" w:hint="cs"/>
          <w:b/>
          <w:bCs/>
          <w:sz w:val="24"/>
          <w:rtl/>
        </w:rPr>
        <w:t xml:space="preserve">ליום </w:t>
      </w:r>
      <w:r w:rsidR="00A61C1E">
        <w:rPr>
          <w:rFonts w:ascii="David" w:hAnsi="David" w:cs="David" w:hint="cs"/>
          <w:b/>
          <w:bCs/>
          <w:sz w:val="24"/>
          <w:rtl/>
        </w:rPr>
        <w:t>א</w:t>
      </w:r>
      <w:r w:rsidRPr="00491282">
        <w:rPr>
          <w:rFonts w:ascii="David" w:hAnsi="David" w:cs="David" w:hint="cs"/>
          <w:b/>
          <w:bCs/>
          <w:sz w:val="24"/>
          <w:rtl/>
        </w:rPr>
        <w:t xml:space="preserve">' ה- </w:t>
      </w:r>
      <w:r w:rsidR="00A61C1E">
        <w:rPr>
          <w:rFonts w:ascii="David" w:hAnsi="David" w:cs="David" w:hint="cs"/>
          <w:b/>
          <w:bCs/>
          <w:sz w:val="24"/>
          <w:rtl/>
        </w:rPr>
        <w:t>27/10</w:t>
      </w:r>
      <w:r w:rsidRPr="00491282">
        <w:rPr>
          <w:rFonts w:ascii="David" w:hAnsi="David" w:cs="David" w:hint="cs"/>
          <w:b/>
          <w:bCs/>
          <w:sz w:val="24"/>
          <w:rtl/>
        </w:rPr>
        <w:t>/2024</w:t>
      </w:r>
      <w:r w:rsidRPr="00491282">
        <w:rPr>
          <w:rFonts w:ascii="David" w:hAnsi="David" w:cs="David"/>
          <w:b/>
          <w:bCs/>
          <w:sz w:val="24"/>
          <w:rtl/>
        </w:rPr>
        <w:t xml:space="preserve"> </w:t>
      </w:r>
      <w:r w:rsidRPr="00491282">
        <w:rPr>
          <w:rFonts w:ascii="David" w:hAnsi="David" w:cs="David"/>
          <w:b/>
          <w:bCs/>
          <w:sz w:val="24"/>
          <w:u w:val="single"/>
          <w:rtl/>
        </w:rPr>
        <w:t xml:space="preserve">בשעה </w:t>
      </w:r>
      <w:r w:rsidRPr="00491282">
        <w:rPr>
          <w:rFonts w:ascii="David" w:hAnsi="David" w:cs="David"/>
          <w:b/>
          <w:bCs/>
          <w:sz w:val="24"/>
          <w:u w:val="single"/>
          <w:rtl/>
        </w:rPr>
        <w:fldChar w:fldCharType="begin">
          <w:ffData>
            <w:name w:val="הגשת_שאלות_הבהרה_שעה"/>
            <w:enabled/>
            <w:calcOnExit w:val="0"/>
            <w:textInput>
              <w:default w:val="15:00"/>
            </w:textInput>
          </w:ffData>
        </w:fldChar>
      </w:r>
      <w:bookmarkStart w:id="8" w:name="הגשת_שאלות_הבהרה_שעה"/>
      <w:r w:rsidRPr="00491282">
        <w:rPr>
          <w:rFonts w:ascii="David" w:hAnsi="David" w:cs="David"/>
          <w:b/>
          <w:bCs/>
          <w:sz w:val="24"/>
          <w:u w:val="single"/>
          <w:rtl/>
        </w:rPr>
        <w:instrText xml:space="preserve"> </w:instrText>
      </w:r>
      <w:r w:rsidRPr="00491282">
        <w:rPr>
          <w:rFonts w:ascii="David" w:hAnsi="David" w:cs="David"/>
          <w:b/>
          <w:bCs/>
          <w:sz w:val="24"/>
          <w:u w:val="single"/>
        </w:rPr>
        <w:instrText>FORMTEXT</w:instrText>
      </w:r>
      <w:r w:rsidRPr="00491282">
        <w:rPr>
          <w:rFonts w:ascii="David" w:hAnsi="David" w:cs="David"/>
          <w:b/>
          <w:bCs/>
          <w:sz w:val="24"/>
          <w:u w:val="single"/>
          <w:rtl/>
        </w:rPr>
        <w:instrText xml:space="preserve"> </w:instrText>
      </w:r>
      <w:r w:rsidRPr="00491282">
        <w:rPr>
          <w:rFonts w:ascii="David" w:hAnsi="David" w:cs="David"/>
          <w:b/>
          <w:bCs/>
          <w:sz w:val="24"/>
          <w:u w:val="single"/>
          <w:rtl/>
        </w:rPr>
      </w:r>
      <w:r w:rsidRPr="00491282">
        <w:rPr>
          <w:rFonts w:ascii="David" w:hAnsi="David" w:cs="David"/>
          <w:b/>
          <w:bCs/>
          <w:sz w:val="24"/>
          <w:u w:val="single"/>
          <w:rtl/>
        </w:rPr>
        <w:fldChar w:fldCharType="separate"/>
      </w:r>
      <w:r w:rsidRPr="00491282">
        <w:rPr>
          <w:rFonts w:ascii="David" w:hAnsi="David" w:cs="David"/>
          <w:b/>
          <w:bCs/>
          <w:noProof/>
          <w:sz w:val="24"/>
          <w:u w:val="single"/>
          <w:rtl/>
        </w:rPr>
        <w:t>15:00</w:t>
      </w:r>
      <w:r w:rsidRPr="00491282">
        <w:rPr>
          <w:rFonts w:ascii="David" w:hAnsi="David" w:cs="David"/>
          <w:b/>
          <w:bCs/>
          <w:sz w:val="24"/>
          <w:u w:val="single"/>
          <w:rtl/>
        </w:rPr>
        <w:fldChar w:fldCharType="end"/>
      </w:r>
      <w:bookmarkEnd w:id="8"/>
      <w:r w:rsidRPr="00491282">
        <w:rPr>
          <w:rFonts w:ascii="David" w:hAnsi="David" w:cs="David"/>
          <w:b/>
          <w:bCs/>
          <w:sz w:val="24"/>
          <w:rtl/>
        </w:rPr>
        <w:t xml:space="preserve">.  </w:t>
      </w:r>
      <w:r w:rsidRPr="00491282">
        <w:rPr>
          <w:rFonts w:ascii="David" w:hAnsi="David" w:cs="David"/>
          <w:sz w:val="24"/>
          <w:rtl/>
        </w:rPr>
        <w:t>באתר</w:t>
      </w:r>
      <w:r w:rsidRPr="00753219">
        <w:rPr>
          <w:rFonts w:ascii="David" w:hAnsi="David" w:cs="David"/>
          <w:sz w:val="24"/>
          <w:rtl/>
        </w:rPr>
        <w:t xml:space="preserve"> האינטרנט של המשרד יפורסם מסמך מענה לשאלות ההבהרה לפני המועד האחרון להגשת ההצעה.</w:t>
      </w:r>
    </w:p>
    <w:p w14:paraId="0357DE3A" w14:textId="77777777" w:rsidR="00B53161" w:rsidRDefault="00B53161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/>
          <w:sz w:val="24"/>
          <w:rtl/>
        </w:rPr>
      </w:pPr>
    </w:p>
    <w:p w14:paraId="5CF5103D" w14:textId="77777777" w:rsidR="00DB1362" w:rsidRPr="000A3908" w:rsidRDefault="00DB1362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Style w:val="Hyperlink"/>
          <w:rFonts w:ascii="David" w:eastAsia="Calibri" w:hAnsi="David" w:cs="David"/>
          <w:bCs/>
          <w:sz w:val="24"/>
          <w:rtl/>
        </w:rPr>
      </w:pPr>
      <w:r w:rsidRPr="000A3908">
        <w:rPr>
          <w:rFonts w:ascii="David" w:hAnsi="David" w:cs="David"/>
          <w:b/>
          <w:sz w:val="24"/>
          <w:rtl/>
        </w:rPr>
        <w:t>נוסח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מלא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ומחייב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של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המכרז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מתפרסם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ב</w:t>
      </w:r>
      <w:hyperlink r:id="rId9" w:tooltip="אתר האינטרנט של מינהל הרכש הממשלתי" w:history="1">
        <w:r w:rsidRPr="000A3908">
          <w:rPr>
            <w:rStyle w:val="Hyperlink"/>
            <w:rFonts w:ascii="David" w:eastAsia="Calibri" w:hAnsi="David" w:cs="David"/>
            <w:b/>
            <w:sz w:val="24"/>
            <w:rtl/>
          </w:rPr>
          <w:t>אתר</w:t>
        </w:r>
        <w:r w:rsidRPr="000A3908">
          <w:rPr>
            <w:rStyle w:val="Hyperlink"/>
            <w:rFonts w:ascii="David" w:eastAsia="Calibri" w:hAnsi="David" w:cs="David"/>
            <w:b/>
            <w:sz w:val="24"/>
          </w:rPr>
          <w:t xml:space="preserve"> </w:t>
        </w:r>
        <w:r w:rsidRPr="000A3908">
          <w:rPr>
            <w:rStyle w:val="Hyperlink"/>
            <w:rFonts w:ascii="David" w:eastAsia="Calibri" w:hAnsi="David" w:cs="David"/>
            <w:b/>
            <w:sz w:val="24"/>
            <w:rtl/>
          </w:rPr>
          <w:t>האינטרנט</w:t>
        </w:r>
        <w:r w:rsidRPr="000A3908">
          <w:rPr>
            <w:rStyle w:val="Hyperlink"/>
            <w:rFonts w:ascii="David" w:eastAsia="Calibri" w:hAnsi="David" w:cs="David"/>
            <w:b/>
            <w:sz w:val="24"/>
          </w:rPr>
          <w:t xml:space="preserve"> </w:t>
        </w:r>
        <w:r w:rsidRPr="000A3908">
          <w:rPr>
            <w:rStyle w:val="Hyperlink"/>
            <w:rFonts w:ascii="David" w:eastAsia="Calibri" w:hAnsi="David" w:cs="David"/>
            <w:b/>
            <w:sz w:val="24"/>
            <w:rtl/>
          </w:rPr>
          <w:t>של</w:t>
        </w:r>
        <w:r w:rsidRPr="000A3908">
          <w:rPr>
            <w:rStyle w:val="Hyperlink"/>
            <w:rFonts w:ascii="David" w:eastAsia="Calibri" w:hAnsi="David" w:cs="David"/>
            <w:b/>
            <w:sz w:val="24"/>
          </w:rPr>
          <w:t xml:space="preserve"> </w:t>
        </w:r>
        <w:r w:rsidRPr="000A3908">
          <w:rPr>
            <w:rStyle w:val="Hyperlink"/>
            <w:rFonts w:ascii="David" w:eastAsia="Calibri" w:hAnsi="David" w:cs="David"/>
            <w:b/>
            <w:sz w:val="24"/>
            <w:rtl/>
          </w:rPr>
          <w:t>מינהל הרכש הממשלתי</w:t>
        </w:r>
      </w:hyperlink>
      <w:r w:rsidRPr="000A3908">
        <w:rPr>
          <w:rFonts w:ascii="David" w:hAnsi="David" w:cs="David"/>
          <w:b/>
          <w:sz w:val="24"/>
          <w:rtl/>
        </w:rPr>
        <w:t xml:space="preserve"> בכתובת:</w:t>
      </w:r>
      <w:r w:rsidRPr="000A3908">
        <w:rPr>
          <w:rStyle w:val="Hyperlink"/>
          <w:rFonts w:ascii="David" w:eastAsia="Calibri" w:hAnsi="David" w:cs="David"/>
          <w:bCs/>
          <w:sz w:val="24"/>
          <w:rtl/>
        </w:rPr>
        <w:t xml:space="preserve"> </w:t>
      </w:r>
      <w:hyperlink r:id="rId10" w:tooltip="אתר האינטרנט של מינהל הרכש הממשלתי" w:history="1">
        <w:r w:rsidRPr="000A3908">
          <w:rPr>
            <w:rStyle w:val="Hyperlink"/>
            <w:rFonts w:ascii="David" w:eastAsia="Calibri" w:hAnsi="David" w:cs="David"/>
            <w:bCs/>
            <w:sz w:val="24"/>
          </w:rPr>
          <w:t>www.mr.gov.il</w:t>
        </w:r>
      </w:hyperlink>
    </w:p>
    <w:p w14:paraId="407CE4B4" w14:textId="77777777" w:rsidR="001768B8" w:rsidRPr="005019CF" w:rsidRDefault="00DB1362" w:rsidP="000A3908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b/>
          <w:bCs/>
          <w:sz w:val="24"/>
          <w:rtl/>
        </w:rPr>
      </w:pPr>
      <w:r w:rsidRPr="000A3908">
        <w:rPr>
          <w:rFonts w:ascii="David" w:hAnsi="David" w:cs="David"/>
          <w:b/>
          <w:bCs/>
          <w:sz w:val="24"/>
          <w:rtl/>
        </w:rPr>
        <w:t xml:space="preserve">בכל מקרה של סתירה בין </w:t>
      </w:r>
      <w:r w:rsidR="000A3908">
        <w:rPr>
          <w:rFonts w:ascii="David" w:hAnsi="David" w:cs="David" w:hint="cs"/>
          <w:b/>
          <w:bCs/>
          <w:sz w:val="24"/>
          <w:rtl/>
        </w:rPr>
        <w:t>הכתוב ב</w:t>
      </w:r>
      <w:r w:rsidRPr="000A3908">
        <w:rPr>
          <w:rFonts w:ascii="David" w:hAnsi="David" w:cs="David"/>
          <w:b/>
          <w:bCs/>
          <w:sz w:val="24"/>
          <w:rtl/>
        </w:rPr>
        <w:t>מודעה זו למסמכי המכרז</w:t>
      </w:r>
      <w:r w:rsidR="000A3908">
        <w:rPr>
          <w:rFonts w:ascii="David" w:hAnsi="David" w:cs="David" w:hint="cs"/>
          <w:b/>
          <w:bCs/>
          <w:sz w:val="24"/>
          <w:rtl/>
        </w:rPr>
        <w:t xml:space="preserve"> המלאים</w:t>
      </w:r>
      <w:r w:rsidRPr="000A3908">
        <w:rPr>
          <w:rFonts w:ascii="David" w:hAnsi="David" w:cs="David"/>
          <w:b/>
          <w:bCs/>
          <w:sz w:val="24"/>
          <w:rtl/>
        </w:rPr>
        <w:t>, יגברו הוראות מסמכי המכרז.</w:t>
      </w:r>
      <w:r w:rsidR="005019CF">
        <w:rPr>
          <w:rFonts w:ascii="David" w:hAnsi="David" w:cs="David"/>
          <w:sz w:val="24"/>
          <w:rtl/>
        </w:rPr>
        <w:br/>
      </w:r>
      <w:r w:rsidR="005019CF" w:rsidRPr="005019CF">
        <w:rPr>
          <w:rFonts w:ascii="David" w:hAnsi="David" w:cs="David" w:hint="cs"/>
          <w:b/>
          <w:bCs/>
          <w:sz w:val="24"/>
          <w:rtl/>
        </w:rPr>
        <w:t>המודעה פונה לנשים וגברים כאחד.</w:t>
      </w:r>
    </w:p>
    <w:sectPr w:rsidR="001768B8" w:rsidRPr="005019CF" w:rsidSect="000A3908">
      <w:headerReference w:type="default" r:id="rId11"/>
      <w:pgSz w:w="11906" w:h="16838"/>
      <w:pgMar w:top="1440" w:right="1080" w:bottom="567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CBF1A" w14:textId="77777777" w:rsidR="006F5EC8" w:rsidRDefault="006F5EC8">
      <w:pPr>
        <w:spacing w:after="0" w:line="240" w:lineRule="auto"/>
      </w:pPr>
      <w:r>
        <w:separator/>
      </w:r>
    </w:p>
  </w:endnote>
  <w:endnote w:type="continuationSeparator" w:id="0">
    <w:p w14:paraId="1085EEE1" w14:textId="77777777" w:rsidR="006F5EC8" w:rsidRDefault="006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02F0A" w14:textId="77777777" w:rsidR="006F5EC8" w:rsidRDefault="006F5EC8">
      <w:pPr>
        <w:spacing w:after="0" w:line="240" w:lineRule="auto"/>
      </w:pPr>
      <w:r>
        <w:separator/>
      </w:r>
    </w:p>
  </w:footnote>
  <w:footnote w:type="continuationSeparator" w:id="0">
    <w:p w14:paraId="6D37DBA7" w14:textId="77777777" w:rsidR="006F5EC8" w:rsidRDefault="006F5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6C44" w14:textId="77777777" w:rsidR="00EC1BB6" w:rsidRDefault="00CC40BE" w:rsidP="00265CCA">
    <w:pPr>
      <w:pStyle w:val="a6"/>
      <w:rPr>
        <w:rtl/>
      </w:rPr>
    </w:pPr>
  </w:p>
  <w:p w14:paraId="6CD839CD" w14:textId="77777777" w:rsidR="00265CCA" w:rsidRPr="00265CCA" w:rsidRDefault="00265CCA" w:rsidP="00265C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67A42"/>
    <w:multiLevelType w:val="hybridMultilevel"/>
    <w:tmpl w:val="F16429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71AE4"/>
    <w:multiLevelType w:val="multilevel"/>
    <w:tmpl w:val="A7E69BC4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2" w15:restartNumberingAfterBreak="0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3F3732"/>
    <w:multiLevelType w:val="hybridMultilevel"/>
    <w:tmpl w:val="4058D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61309"/>
    <w:multiLevelType w:val="multilevel"/>
    <w:tmpl w:val="B0FC2CAC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3."/>
      <w:lvlJc w:val="left"/>
      <w:pPr>
        <w:tabs>
          <w:tab w:val="num" w:pos="1837"/>
        </w:tabs>
        <w:ind w:left="2081" w:hanging="641"/>
      </w:pPr>
      <w:rPr>
        <w:rFonts w:ascii="David" w:eastAsia="Calibri" w:hAnsi="David" w:cs="David"/>
        <w:b w:val="0"/>
        <w:bCs w:val="0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  <w:b w:val="0"/>
        <w:bCs w:val="0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5" w15:restartNumberingAfterBreak="0">
    <w:nsid w:val="508C550D"/>
    <w:multiLevelType w:val="hybridMultilevel"/>
    <w:tmpl w:val="B0F65B1A"/>
    <w:lvl w:ilvl="0" w:tplc="4F0AAA4C">
      <w:start w:val="1"/>
      <w:numFmt w:val="bullet"/>
      <w:lvlText w:val="-"/>
      <w:lvlJc w:val="left"/>
      <w:pPr>
        <w:ind w:left="1034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6" w15:restartNumberingAfterBreak="0">
    <w:nsid w:val="5B3E1F2E"/>
    <w:multiLevelType w:val="multilevel"/>
    <w:tmpl w:val="4336F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Theme="majorBidi" w:hAnsiTheme="majorBidi" w:cstheme="majorBidi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num w:numId="1">
    <w:abstractNumId w:val="7"/>
  </w:num>
  <w:num w:numId="2">
    <w:abstractNumId w:val="1"/>
  </w:num>
  <w:num w:numId="3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  <w:lang w:bidi="he-IL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362"/>
    <w:rsid w:val="00014264"/>
    <w:rsid w:val="0004195E"/>
    <w:rsid w:val="000422D3"/>
    <w:rsid w:val="00074498"/>
    <w:rsid w:val="00084EFD"/>
    <w:rsid w:val="000A3908"/>
    <w:rsid w:val="0016270F"/>
    <w:rsid w:val="001669C3"/>
    <w:rsid w:val="001768B8"/>
    <w:rsid w:val="001A233C"/>
    <w:rsid w:val="001A2807"/>
    <w:rsid w:val="002321DE"/>
    <w:rsid w:val="00265B3A"/>
    <w:rsid w:val="00265CCA"/>
    <w:rsid w:val="002928BE"/>
    <w:rsid w:val="002C54C4"/>
    <w:rsid w:val="0033144C"/>
    <w:rsid w:val="00351D9F"/>
    <w:rsid w:val="00376064"/>
    <w:rsid w:val="0039604A"/>
    <w:rsid w:val="003D652A"/>
    <w:rsid w:val="003F3C04"/>
    <w:rsid w:val="00403FE2"/>
    <w:rsid w:val="0040535E"/>
    <w:rsid w:val="00421E7F"/>
    <w:rsid w:val="004749EE"/>
    <w:rsid w:val="004856CD"/>
    <w:rsid w:val="00491282"/>
    <w:rsid w:val="004B245E"/>
    <w:rsid w:val="004D6F5A"/>
    <w:rsid w:val="005019CF"/>
    <w:rsid w:val="00522395"/>
    <w:rsid w:val="00540230"/>
    <w:rsid w:val="005A189C"/>
    <w:rsid w:val="00656FC0"/>
    <w:rsid w:val="006A2C79"/>
    <w:rsid w:val="006B5A72"/>
    <w:rsid w:val="006F5EC8"/>
    <w:rsid w:val="00753219"/>
    <w:rsid w:val="007D1ABE"/>
    <w:rsid w:val="008E1AEC"/>
    <w:rsid w:val="009244D1"/>
    <w:rsid w:val="009423B8"/>
    <w:rsid w:val="009B2F93"/>
    <w:rsid w:val="00A61C1E"/>
    <w:rsid w:val="00B53161"/>
    <w:rsid w:val="00B979D6"/>
    <w:rsid w:val="00C2752D"/>
    <w:rsid w:val="00CC40BE"/>
    <w:rsid w:val="00CF588C"/>
    <w:rsid w:val="00CF6568"/>
    <w:rsid w:val="00DB1362"/>
    <w:rsid w:val="00E8051C"/>
    <w:rsid w:val="00EA25F3"/>
    <w:rsid w:val="00F5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3958CE73"/>
  <w15:docId w15:val="{A423AA14-AB59-458F-B555-89A7735A7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B1362"/>
    <w:pPr>
      <w:bidi/>
    </w:pPr>
    <w:rPr>
      <w:rFonts w:ascii="Calibri" w:eastAsia="Calibri" w:hAnsi="Calibri" w:cs="Arial"/>
    </w:rPr>
  </w:style>
  <w:style w:type="paragraph" w:styleId="3">
    <w:name w:val="heading 3"/>
    <w:aliases w:val="Level 1 - 1 Char,Level 1 - 1 Char Char,Level 1 - 1 Char Char Char Char Char,Level 1 - 1 Char Char Char,Level 1 - 1,Level 1 - 1 Char Char Char Char Char Char Char Char,Level 1 - 1 Char Char Char Char Char Char Char תו,H3,Level 2 Heading,h3,Map"/>
    <w:basedOn w:val="a0"/>
    <w:next w:val="a0"/>
    <w:link w:val="30"/>
    <w:unhideWhenUsed/>
    <w:qFormat/>
    <w:rsid w:val="00656FC0"/>
    <w:pPr>
      <w:keepNext/>
      <w:keepLines/>
      <w:spacing w:before="200" w:after="0" w:line="360" w:lineRule="auto"/>
      <w:jc w:val="both"/>
      <w:outlineLvl w:val="2"/>
    </w:pPr>
    <w:rPr>
      <w:rFonts w:ascii="Cambria" w:eastAsia="Times New Roman" w:hAnsi="Cambria" w:cs="Times New Roman"/>
      <w:b/>
      <w:bCs/>
      <w:color w:val="4F81BD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lphaList2">
    <w:name w:val="Alpha List 2"/>
    <w:basedOn w:val="a0"/>
    <w:link w:val="AlphaList20"/>
    <w:rsid w:val="00DB1362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DB1362"/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styleId="Hyperlink">
    <w:name w:val="Hyperlink"/>
    <w:uiPriority w:val="99"/>
    <w:unhideWhenUsed/>
    <w:rsid w:val="00DB1362"/>
    <w:rPr>
      <w:color w:val="0000FF"/>
      <w:u w:val="single"/>
    </w:rPr>
  </w:style>
  <w:style w:type="paragraph" w:styleId="a4">
    <w:name w:val="List Paragraph"/>
    <w:aliases w:val="LP1,פיסקת bullets,style 2,פיסקת רשימה11,מכרזים - טקסט סעיפים,x.x.x.x,נספח 2 מתוקן,רמה 2,lp1,Bullet List,FooterText,numbered,Paragraphe de liste1"/>
    <w:basedOn w:val="a0"/>
    <w:link w:val="a5"/>
    <w:uiPriority w:val="34"/>
    <w:qFormat/>
    <w:rsid w:val="00DB1362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6">
    <w:name w:val="header"/>
    <w:basedOn w:val="a0"/>
    <w:link w:val="a7"/>
    <w:uiPriority w:val="99"/>
    <w:rsid w:val="00DB1362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7">
    <w:name w:val="כותרת עליונה תו"/>
    <w:basedOn w:val="a1"/>
    <w:link w:val="a6"/>
    <w:uiPriority w:val="99"/>
    <w:rsid w:val="00DB1362"/>
    <w:rPr>
      <w:rFonts w:ascii="Times New Roman" w:eastAsia="Times New Roman" w:hAnsi="Times New Roman" w:cs="Times New Roman"/>
      <w:sz w:val="28"/>
      <w:szCs w:val="26"/>
    </w:rPr>
  </w:style>
  <w:style w:type="character" w:customStyle="1" w:styleId="a5">
    <w:name w:val="פיסקת רשימה תו"/>
    <w:aliases w:val="LP1 תו,פיסקת bullets תו,style 2 תו,פיסקת רשימה11 תו,מכרזים - טקסט סעיפים תו,x.x.x.x תו,נספח 2 מתוקן תו,רמה 2 תו,lp1 תו,Bullet List תו,FooterText תו,numbered תו,Paragraphe de liste1 תו"/>
    <w:basedOn w:val="a1"/>
    <w:link w:val="a4"/>
    <w:uiPriority w:val="34"/>
    <w:rsid w:val="00DB1362"/>
    <w:rPr>
      <w:rFonts w:ascii="Calibri" w:eastAsia="Calibri" w:hAnsi="Calibri" w:cs="David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DB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DB1362"/>
    <w:rPr>
      <w:rFonts w:ascii="Tahoma" w:eastAsia="Calibri" w:hAnsi="Tahoma" w:cs="Tahoma"/>
      <w:sz w:val="16"/>
      <w:szCs w:val="16"/>
    </w:rPr>
  </w:style>
  <w:style w:type="paragraph" w:styleId="aa">
    <w:name w:val="footer"/>
    <w:basedOn w:val="a0"/>
    <w:link w:val="ab"/>
    <w:uiPriority w:val="99"/>
    <w:unhideWhenUsed/>
    <w:rsid w:val="00265CC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265CCA"/>
    <w:rPr>
      <w:rFonts w:ascii="Calibri" w:eastAsia="Calibri" w:hAnsi="Calibri" w:cs="Arial"/>
    </w:rPr>
  </w:style>
  <w:style w:type="character" w:customStyle="1" w:styleId="30">
    <w:name w:val="כותרת 3 תו"/>
    <w:aliases w:val="Level 1 - 1 Char תו,Level 1 - 1 Char Char תו,Level 1 - 1 Char Char Char Char Char תו,Level 1 - 1 Char Char Char תו,Level 1 - 1 תו,Level 1 - 1 Char Char Char Char Char Char Char Char תו,Level 1 - 1 Char Char Char Char Char Char Char תו תו"/>
    <w:basedOn w:val="a1"/>
    <w:link w:val="3"/>
    <w:rsid w:val="00656FC0"/>
    <w:rPr>
      <w:rFonts w:ascii="Cambria" w:eastAsia="Times New Roman" w:hAnsi="Cambria" w:cs="Times New Roman"/>
      <w:b/>
      <w:bCs/>
      <w:color w:val="4F81BD"/>
      <w:szCs w:val="24"/>
    </w:rPr>
  </w:style>
  <w:style w:type="paragraph" w:customStyle="1" w:styleId="a">
    <w:name w:val="מדורג"/>
    <w:basedOn w:val="a0"/>
    <w:autoRedefine/>
    <w:uiPriority w:val="99"/>
    <w:rsid w:val="00753219"/>
    <w:pPr>
      <w:numPr>
        <w:numId w:val="9"/>
      </w:numPr>
      <w:autoSpaceDE w:val="0"/>
      <w:autoSpaceDN w:val="0"/>
      <w:spacing w:before="240" w:after="240" w:line="240" w:lineRule="auto"/>
      <w:ind w:right="360"/>
    </w:pPr>
    <w:rPr>
      <w:rFonts w:ascii="Arial" w:eastAsia="Times New Roman" w:hAnsi="Arial"/>
      <w:sz w:val="20"/>
      <w:szCs w:val="24"/>
      <w:lang w:eastAsia="he-IL"/>
    </w:rPr>
  </w:style>
  <w:style w:type="character" w:styleId="ac">
    <w:name w:val="annotation reference"/>
    <w:rsid w:val="00753219"/>
    <w:rPr>
      <w:sz w:val="16"/>
      <w:szCs w:val="16"/>
    </w:rPr>
  </w:style>
  <w:style w:type="paragraph" w:styleId="ad">
    <w:name w:val="annotation text"/>
    <w:basedOn w:val="a0"/>
    <w:link w:val="ae"/>
    <w:rsid w:val="0075321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ae">
    <w:name w:val="טקסט הערה תו"/>
    <w:basedOn w:val="a1"/>
    <w:link w:val="ad"/>
    <w:rsid w:val="00753219"/>
    <w:rPr>
      <w:rFonts w:ascii="Times New Roman" w:eastAsia="Times New Roman" w:hAnsi="Times New Roman" w:cs="Times New Roman"/>
      <w:sz w:val="20"/>
      <w:szCs w:val="20"/>
      <w:lang w:val="x-none" w:eastAsia="he-IL"/>
    </w:rPr>
  </w:style>
  <w:style w:type="character" w:customStyle="1" w:styleId="1">
    <w:name w:val="אזכור לא מזוהה1"/>
    <w:basedOn w:val="a1"/>
    <w:uiPriority w:val="99"/>
    <w:semiHidden/>
    <w:unhideWhenUsed/>
    <w:rsid w:val="00041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r.gov.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r.gov.il/Pages/HomePage.asp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E7B5F-8F61-4931-BA50-A373AA7F8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387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Ofra Sharon</dc:creator>
  <cp:lastModifiedBy>Adi Rechtman</cp:lastModifiedBy>
  <cp:revision>5</cp:revision>
  <dcterms:created xsi:type="dcterms:W3CDTF">2024-09-04T05:55:00Z</dcterms:created>
  <dcterms:modified xsi:type="dcterms:W3CDTF">2024-09-24T07:57:00Z</dcterms:modified>
</cp:coreProperties>
</file>